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B19C5" w14:textId="77777777" w:rsidR="00D773CD" w:rsidRPr="006357E4" w:rsidRDefault="00D773CD" w:rsidP="00D773CD">
      <w:pPr>
        <w:spacing w:line="276" w:lineRule="auto"/>
        <w:jc w:val="both"/>
        <w:rPr>
          <w:b/>
        </w:rPr>
      </w:pPr>
      <w:bookmarkStart w:id="0" w:name="_Hlk159411693"/>
      <w:bookmarkEnd w:id="0"/>
      <w:r>
        <w:rPr>
          <w:b/>
        </w:rPr>
        <w:t xml:space="preserve">                                       </w:t>
      </w:r>
      <w:bookmarkStart w:id="1" w:name="_Hlk159492287"/>
      <w:r w:rsidRPr="00F357EA">
        <w:rPr>
          <w:b/>
          <w:noProof/>
          <w:lang w:val="en-GB" w:eastAsia="en-GB"/>
        </w:rPr>
        <w:drawing>
          <wp:inline distT="0" distB="0" distL="0" distR="0" wp14:anchorId="43871879" wp14:editId="30C2B299">
            <wp:extent cx="899454" cy="638810"/>
            <wp:effectExtent l="0" t="0" r="0" b="8890"/>
            <wp:docPr id="1" name="Picture 2" descr="A logo of a bird with a black sta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logo of a bird with a black star&#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7805" cy="644741"/>
                    </a:xfrm>
                    <a:prstGeom prst="rect">
                      <a:avLst/>
                    </a:prstGeom>
                    <a:noFill/>
                    <a:ln>
                      <a:noFill/>
                    </a:ln>
                  </pic:spPr>
                </pic:pic>
              </a:graphicData>
            </a:graphic>
          </wp:inline>
        </w:drawing>
      </w:r>
      <w:r w:rsidRPr="00F357EA">
        <w:rPr>
          <w:b/>
          <w:noProof/>
          <w:lang w:val="en-GB" w:eastAsia="en-GB"/>
        </w:rPr>
        <w:drawing>
          <wp:inline distT="0" distB="0" distL="0" distR="0" wp14:anchorId="384A6CDA" wp14:editId="1A3EB5CC">
            <wp:extent cx="1816924" cy="648970"/>
            <wp:effectExtent l="0" t="0" r="0" b="0"/>
            <wp:docPr id="1378838273" name="Picture 7"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38273" name="Picture 7" descr="A green and black logo&#10;&#10;Description automatically generated"/>
                    <pic:cNvPicPr>
                      <a:picLocks noChangeAspect="1"/>
                    </pic:cNvPicPr>
                  </pic:nvPicPr>
                  <pic:blipFill>
                    <a:blip r:embed="rId8" cstate="print">
                      <a:extLst>
                        <a:ext uri="{28A0092B-C50C-407E-A947-70E740481C1C}">
                          <a14:useLocalDpi xmlns:a14="http://schemas.microsoft.com/office/drawing/2010/main"/>
                        </a:ext>
                      </a:extLst>
                    </a:blip>
                    <a:stretch>
                      <a:fillRect/>
                    </a:stretch>
                  </pic:blipFill>
                  <pic:spPr>
                    <a:xfrm>
                      <a:off x="0" y="0"/>
                      <a:ext cx="1836492" cy="655959"/>
                    </a:xfrm>
                    <a:prstGeom prst="rect">
                      <a:avLst/>
                    </a:prstGeom>
                  </pic:spPr>
                </pic:pic>
              </a:graphicData>
            </a:graphic>
          </wp:inline>
        </w:drawing>
      </w:r>
    </w:p>
    <w:bookmarkEnd w:id="1"/>
    <w:p w14:paraId="03F876E2" w14:textId="77777777" w:rsidR="00D773CD" w:rsidRPr="006357E4" w:rsidRDefault="00D773CD" w:rsidP="00D773CD">
      <w:pPr>
        <w:spacing w:line="276" w:lineRule="auto"/>
        <w:jc w:val="center"/>
        <w:rPr>
          <w:b/>
        </w:rPr>
      </w:pPr>
      <w:r w:rsidRPr="006357E4">
        <w:rPr>
          <w:b/>
        </w:rPr>
        <w:t>REPUBLIC OF GHANA</w:t>
      </w:r>
    </w:p>
    <w:p w14:paraId="6DF5672F" w14:textId="77777777" w:rsidR="00D773CD" w:rsidRPr="006357E4" w:rsidRDefault="00D773CD" w:rsidP="00D773CD">
      <w:pPr>
        <w:spacing w:line="276" w:lineRule="auto"/>
        <w:jc w:val="center"/>
        <w:rPr>
          <w:b/>
        </w:rPr>
      </w:pPr>
      <w:r w:rsidRPr="006357E4">
        <w:rPr>
          <w:b/>
        </w:rPr>
        <w:t>MINISTRY OF FOOD AND AGRICULTURE</w:t>
      </w:r>
    </w:p>
    <w:p w14:paraId="68782571" w14:textId="7A8460EB" w:rsidR="0046637E" w:rsidRDefault="00D773CD" w:rsidP="00D773CD">
      <w:r w:rsidRPr="00BE0E6D">
        <w:t>WEST AFRICA FOOD SYSTEM RESILIENCE PROJECT (FSRP2) – GHANA</w:t>
      </w:r>
    </w:p>
    <w:p w14:paraId="3983742D" w14:textId="77777777" w:rsidR="00D773CD" w:rsidRDefault="00D773CD" w:rsidP="00D773CD"/>
    <w:p w14:paraId="01E99498" w14:textId="77777777" w:rsidR="00D773CD" w:rsidRPr="00D773CD" w:rsidRDefault="00D773CD" w:rsidP="00D773CD">
      <w:pPr>
        <w:pStyle w:val="Heading1a"/>
        <w:keepNext w:val="0"/>
        <w:keepLines w:val="0"/>
        <w:tabs>
          <w:tab w:val="clear" w:pos="-720"/>
        </w:tabs>
        <w:suppressAutoHyphens w:val="0"/>
        <w:rPr>
          <w:bCs/>
          <w:smallCaps w:val="0"/>
          <w:sz w:val="28"/>
          <w:szCs w:val="28"/>
        </w:rPr>
      </w:pPr>
      <w:r w:rsidRPr="00D773CD">
        <w:rPr>
          <w:bCs/>
          <w:smallCaps w:val="0"/>
          <w:sz w:val="28"/>
          <w:szCs w:val="28"/>
        </w:rPr>
        <w:t>Specific Procurement Notice</w:t>
      </w:r>
    </w:p>
    <w:p w14:paraId="78F64C41" w14:textId="77777777" w:rsidR="00D773CD" w:rsidRPr="00D773CD" w:rsidRDefault="00D773CD" w:rsidP="00D773CD">
      <w:pPr>
        <w:pStyle w:val="Heading1a"/>
        <w:keepNext w:val="0"/>
        <w:keepLines w:val="0"/>
        <w:tabs>
          <w:tab w:val="clear" w:pos="-720"/>
        </w:tabs>
        <w:suppressAutoHyphens w:val="0"/>
        <w:rPr>
          <w:bCs/>
          <w:smallCaps w:val="0"/>
          <w:sz w:val="28"/>
          <w:szCs w:val="28"/>
        </w:rPr>
      </w:pPr>
    </w:p>
    <w:p w14:paraId="1BD84CEF" w14:textId="77777777" w:rsidR="00D773CD" w:rsidRPr="00D773CD" w:rsidRDefault="00D773CD" w:rsidP="00D773CD">
      <w:pPr>
        <w:pStyle w:val="Heading1a"/>
        <w:keepNext w:val="0"/>
        <w:keepLines w:val="0"/>
        <w:tabs>
          <w:tab w:val="clear" w:pos="-720"/>
        </w:tabs>
        <w:suppressAutoHyphens w:val="0"/>
        <w:rPr>
          <w:bCs/>
          <w:smallCaps w:val="0"/>
          <w:sz w:val="28"/>
          <w:szCs w:val="28"/>
        </w:rPr>
      </w:pPr>
      <w:r w:rsidRPr="00D773CD">
        <w:rPr>
          <w:bCs/>
          <w:smallCaps w:val="0"/>
          <w:sz w:val="28"/>
          <w:szCs w:val="28"/>
        </w:rPr>
        <w:t xml:space="preserve">Request for Bids </w:t>
      </w:r>
    </w:p>
    <w:p w14:paraId="540C25D8" w14:textId="77777777" w:rsidR="00D773CD" w:rsidRPr="00D773CD" w:rsidRDefault="00D773CD" w:rsidP="00D773CD">
      <w:pPr>
        <w:pStyle w:val="Heading1a"/>
        <w:keepNext w:val="0"/>
        <w:keepLines w:val="0"/>
        <w:tabs>
          <w:tab w:val="clear" w:pos="-720"/>
        </w:tabs>
        <w:suppressAutoHyphens w:val="0"/>
        <w:rPr>
          <w:bCs/>
          <w:smallCaps w:val="0"/>
          <w:sz w:val="28"/>
          <w:szCs w:val="28"/>
        </w:rPr>
      </w:pPr>
      <w:proofErr w:type="gramStart"/>
      <w:r w:rsidRPr="00D773CD">
        <w:rPr>
          <w:bCs/>
          <w:smallCaps w:val="0"/>
          <w:sz w:val="28"/>
          <w:szCs w:val="28"/>
        </w:rPr>
        <w:t>Goods</w:t>
      </w:r>
      <w:proofErr w:type="gramEnd"/>
    </w:p>
    <w:p w14:paraId="7114B212" w14:textId="77777777" w:rsidR="00D773CD" w:rsidRPr="00D773CD" w:rsidRDefault="00D773CD" w:rsidP="00D773CD">
      <w:pPr>
        <w:pStyle w:val="Heading1a"/>
        <w:keepNext w:val="0"/>
        <w:keepLines w:val="0"/>
        <w:tabs>
          <w:tab w:val="clear" w:pos="-720"/>
        </w:tabs>
        <w:suppressAutoHyphens w:val="0"/>
        <w:spacing w:before="120"/>
        <w:rPr>
          <w:bCs/>
          <w:smallCaps w:val="0"/>
          <w:sz w:val="28"/>
          <w:szCs w:val="28"/>
        </w:rPr>
      </w:pPr>
      <w:r w:rsidRPr="00D773CD">
        <w:rPr>
          <w:bCs/>
          <w:smallCaps w:val="0"/>
          <w:sz w:val="28"/>
          <w:szCs w:val="28"/>
        </w:rPr>
        <w:t>(One-Envelope Bidding Process)</w:t>
      </w:r>
    </w:p>
    <w:p w14:paraId="42005E3D" w14:textId="77777777" w:rsidR="00D773CD" w:rsidRPr="00282359" w:rsidRDefault="00D773CD" w:rsidP="00D773CD">
      <w:pPr>
        <w:pStyle w:val="ChapterNumber"/>
        <w:tabs>
          <w:tab w:val="clear" w:pos="-720"/>
        </w:tabs>
        <w:rPr>
          <w:rFonts w:ascii="Times New Roman" w:hAnsi="Times New Roman"/>
          <w:spacing w:val="-2"/>
        </w:rPr>
      </w:pPr>
    </w:p>
    <w:p w14:paraId="232C3430" w14:textId="77777777" w:rsidR="00D773CD" w:rsidRPr="00282359" w:rsidRDefault="00D773CD" w:rsidP="00D773CD">
      <w:pPr>
        <w:suppressAutoHyphens/>
        <w:spacing w:after="60"/>
        <w:rPr>
          <w:b/>
          <w:spacing w:val="-2"/>
        </w:rPr>
      </w:pPr>
    </w:p>
    <w:p w14:paraId="71DAC9BC" w14:textId="77777777" w:rsidR="00D773CD" w:rsidRPr="00282359" w:rsidRDefault="00D773CD" w:rsidP="00D773CD">
      <w:pPr>
        <w:suppressAutoHyphens/>
        <w:spacing w:after="60"/>
        <w:rPr>
          <w:spacing w:val="-2"/>
        </w:rPr>
      </w:pPr>
      <w:r w:rsidRPr="00282359">
        <w:rPr>
          <w:b/>
          <w:spacing w:val="-2"/>
        </w:rPr>
        <w:t>Country:</w:t>
      </w:r>
      <w:r w:rsidRPr="00282359">
        <w:t xml:space="preserve"> Ghana</w:t>
      </w:r>
    </w:p>
    <w:p w14:paraId="717A2941" w14:textId="77777777" w:rsidR="00D773CD" w:rsidRPr="00282359" w:rsidRDefault="00D773CD" w:rsidP="00D773CD">
      <w:pPr>
        <w:tabs>
          <w:tab w:val="left" w:pos="6660"/>
        </w:tabs>
        <w:suppressAutoHyphens/>
        <w:spacing w:after="60"/>
      </w:pPr>
      <w:r w:rsidRPr="00282359">
        <w:rPr>
          <w:b/>
        </w:rPr>
        <w:t>Name of Project:</w:t>
      </w:r>
      <w:r w:rsidRPr="00282359">
        <w:rPr>
          <w:spacing w:val="-2"/>
        </w:rPr>
        <w:t xml:space="preserve"> </w:t>
      </w:r>
      <w:bookmarkStart w:id="2" w:name="_Hlk158633685"/>
      <w:r w:rsidRPr="00282359">
        <w:rPr>
          <w:spacing w:val="-2"/>
        </w:rPr>
        <w:t>West Africa Food System Resilience Program (FSRP 2)</w:t>
      </w:r>
      <w:bookmarkEnd w:id="2"/>
    </w:p>
    <w:p w14:paraId="768D9B78" w14:textId="77777777" w:rsidR="00D773CD" w:rsidRPr="00282359" w:rsidRDefault="00D773CD" w:rsidP="00D773CD">
      <w:pPr>
        <w:suppressAutoHyphens/>
        <w:spacing w:after="60"/>
      </w:pPr>
      <w:r w:rsidRPr="00282359">
        <w:rPr>
          <w:b/>
        </w:rPr>
        <w:t>Contract Title:</w:t>
      </w:r>
      <w:r w:rsidRPr="00282359">
        <w:t xml:space="preserve"> </w:t>
      </w:r>
      <w:r w:rsidRPr="00F25C79">
        <w:t xml:space="preserve">Supply of 500,000no. </w:t>
      </w:r>
      <w:proofErr w:type="spellStart"/>
      <w:r w:rsidRPr="00F25C79">
        <w:t>Kuroiler</w:t>
      </w:r>
      <w:proofErr w:type="spellEnd"/>
      <w:r w:rsidRPr="00F25C79">
        <w:t xml:space="preserve"> Birds (6 weeks old) for Smallholder Farmers in the Northern, Middle and Southern Belts</w:t>
      </w:r>
      <w:r>
        <w:t>.</w:t>
      </w:r>
    </w:p>
    <w:p w14:paraId="31924A59" w14:textId="77777777" w:rsidR="00D773CD" w:rsidRPr="00282359" w:rsidRDefault="00D773CD" w:rsidP="00D773CD">
      <w:pPr>
        <w:suppressAutoHyphens/>
        <w:spacing w:after="60"/>
      </w:pPr>
      <w:r w:rsidRPr="00282359">
        <w:rPr>
          <w:b/>
        </w:rPr>
        <w:t>Loan No./Credit No./ Grant No.:</w:t>
      </w:r>
      <w:r w:rsidRPr="00282359">
        <w:t xml:space="preserve"> </w:t>
      </w:r>
      <w:r w:rsidRPr="00282359">
        <w:rPr>
          <w:b/>
        </w:rPr>
        <w:t xml:space="preserve">P178132 </w:t>
      </w:r>
    </w:p>
    <w:p w14:paraId="543B06A2" w14:textId="77777777" w:rsidR="00D773CD" w:rsidRPr="00282359" w:rsidRDefault="00D773CD" w:rsidP="00D773CD">
      <w:pPr>
        <w:suppressAutoHyphens/>
        <w:spacing w:after="60"/>
        <w:rPr>
          <w:spacing w:val="-2"/>
        </w:rPr>
      </w:pPr>
      <w:r w:rsidRPr="00282359">
        <w:rPr>
          <w:b/>
          <w:spacing w:val="-2"/>
        </w:rPr>
        <w:t>RFB Reference No.:</w:t>
      </w:r>
      <w:r w:rsidRPr="00282359">
        <w:rPr>
          <w:spacing w:val="-2"/>
        </w:rPr>
        <w:t xml:space="preserve"> </w:t>
      </w:r>
      <w:r w:rsidRPr="00951DAD">
        <w:rPr>
          <w:spacing w:val="-2"/>
        </w:rPr>
        <w:t>GH-FSRP PHASE 2-496493-GO-RFB</w:t>
      </w:r>
    </w:p>
    <w:p w14:paraId="777A4792" w14:textId="77777777" w:rsidR="00D773CD" w:rsidRPr="00282359" w:rsidRDefault="00D773CD" w:rsidP="00D773CD">
      <w:pPr>
        <w:suppressAutoHyphens/>
        <w:rPr>
          <w:spacing w:val="-2"/>
        </w:rPr>
      </w:pPr>
    </w:p>
    <w:p w14:paraId="29189A43" w14:textId="60D37035" w:rsidR="00D773CD" w:rsidRPr="00282359" w:rsidRDefault="00D773CD" w:rsidP="00D773CD">
      <w:pPr>
        <w:pStyle w:val="ListParagraph"/>
        <w:numPr>
          <w:ilvl w:val="0"/>
          <w:numId w:val="1"/>
        </w:numPr>
        <w:spacing w:before="120" w:after="120"/>
        <w:ind w:left="540" w:hanging="540"/>
        <w:contextualSpacing w:val="0"/>
        <w:jc w:val="both"/>
        <w:rPr>
          <w:bCs/>
          <w:i/>
          <w:iCs/>
        </w:rPr>
      </w:pPr>
      <w:r w:rsidRPr="00282359">
        <w:rPr>
          <w:bCs/>
          <w:iCs/>
          <w:spacing w:val="-2"/>
        </w:rPr>
        <w:t>The Government of Ghana has received financing from the World Bank toward the cost of the West Africa Food System Resilience Program</w:t>
      </w:r>
      <w:r>
        <w:rPr>
          <w:bCs/>
          <w:iCs/>
          <w:spacing w:val="-2"/>
        </w:rPr>
        <w:t xml:space="preserve"> </w:t>
      </w:r>
      <w:r w:rsidRPr="00282359">
        <w:rPr>
          <w:bCs/>
          <w:iCs/>
          <w:spacing w:val="-2"/>
        </w:rPr>
        <w:t xml:space="preserve">(FSRP 2) and intends to apply part of the proceeds toward payments under the contract for The </w:t>
      </w:r>
      <w:r w:rsidRPr="00282359">
        <w:t xml:space="preserve">Supply </w:t>
      </w:r>
      <w:r>
        <w:t xml:space="preserve">of 500,000 no. </w:t>
      </w:r>
      <w:proofErr w:type="spellStart"/>
      <w:r w:rsidR="00B06C07">
        <w:t>K</w:t>
      </w:r>
      <w:r>
        <w:t>uroiler</w:t>
      </w:r>
      <w:proofErr w:type="spellEnd"/>
      <w:r>
        <w:t xml:space="preserve"> birds (6 weeks old) for smallholder farmers</w:t>
      </w:r>
      <w:r w:rsidRPr="00282359">
        <w:rPr>
          <w:bCs/>
          <w:iCs/>
          <w:spacing w:val="-2"/>
        </w:rPr>
        <w:t xml:space="preserve">.: </w:t>
      </w:r>
    </w:p>
    <w:p w14:paraId="2FE2B74F" w14:textId="77777777" w:rsidR="00D773CD" w:rsidRPr="00282359" w:rsidRDefault="00D773CD" w:rsidP="00D773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sidRPr="00282359">
        <w:rPr>
          <w:spacing w:val="-2"/>
        </w:rPr>
        <w:t xml:space="preserve">2. </w:t>
      </w:r>
      <w:r w:rsidRPr="00282359">
        <w:rPr>
          <w:spacing w:val="-2"/>
        </w:rPr>
        <w:tab/>
        <w:t>The Ministry of Food and Agriculture now invites sealed Bids from eligible Bidders for</w:t>
      </w:r>
      <w:r w:rsidRPr="00282359">
        <w:t xml:space="preserve"> Supply </w:t>
      </w:r>
      <w:r>
        <w:t xml:space="preserve">of 500,000 no. </w:t>
      </w:r>
      <w:proofErr w:type="spellStart"/>
      <w:r>
        <w:t>Kuroiler</w:t>
      </w:r>
      <w:proofErr w:type="spellEnd"/>
      <w:r>
        <w:t xml:space="preserve"> birds (6 weeks old) for smallholder farmers </w:t>
      </w:r>
      <w:r w:rsidRPr="00282359">
        <w:rPr>
          <w:spacing w:val="-2"/>
        </w:rPr>
        <w:t>as follows:</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767"/>
        <w:gridCol w:w="1553"/>
        <w:gridCol w:w="1530"/>
        <w:gridCol w:w="1350"/>
        <w:gridCol w:w="1350"/>
      </w:tblGrid>
      <w:tr w:rsidR="00D773CD" w:rsidRPr="00282359" w14:paraId="4E070A9D" w14:textId="77777777" w:rsidTr="00045F91">
        <w:trPr>
          <w:trHeight w:val="630"/>
          <w:jc w:val="center"/>
        </w:trPr>
        <w:tc>
          <w:tcPr>
            <w:tcW w:w="1075" w:type="dxa"/>
            <w:noWrap/>
            <w:vAlign w:val="center"/>
            <w:hideMark/>
          </w:tcPr>
          <w:p w14:paraId="279F29AB" w14:textId="77777777" w:rsidR="00D773CD" w:rsidRPr="00282359" w:rsidRDefault="00D773CD" w:rsidP="00045F91">
            <w:pPr>
              <w:jc w:val="center"/>
              <w:rPr>
                <w:u w:val="single"/>
              </w:rPr>
            </w:pPr>
            <w:bookmarkStart w:id="3" w:name="_Hlk158626393"/>
            <w:r w:rsidRPr="00282359">
              <w:rPr>
                <w:u w:val="single"/>
              </w:rPr>
              <w:t>Lot</w:t>
            </w:r>
          </w:p>
          <w:p w14:paraId="200E420A" w14:textId="77777777" w:rsidR="00D773CD" w:rsidRPr="00282359" w:rsidRDefault="00D773CD" w:rsidP="00045F91">
            <w:pPr>
              <w:jc w:val="center"/>
              <w:rPr>
                <w:u w:val="single"/>
              </w:rPr>
            </w:pPr>
            <w:r w:rsidRPr="00282359">
              <w:rPr>
                <w:u w:val="single"/>
              </w:rPr>
              <w:t>Nos.</w:t>
            </w:r>
          </w:p>
        </w:tc>
        <w:tc>
          <w:tcPr>
            <w:tcW w:w="2767" w:type="dxa"/>
            <w:vAlign w:val="center"/>
            <w:hideMark/>
          </w:tcPr>
          <w:p w14:paraId="5E0846F5" w14:textId="77777777" w:rsidR="00D773CD" w:rsidRPr="00282359" w:rsidRDefault="00D773CD" w:rsidP="00045F91">
            <w:pPr>
              <w:jc w:val="center"/>
              <w:rPr>
                <w:u w:val="single"/>
              </w:rPr>
            </w:pPr>
            <w:r w:rsidRPr="00282359">
              <w:rPr>
                <w:u w:val="single"/>
              </w:rPr>
              <w:t>Item</w:t>
            </w:r>
          </w:p>
        </w:tc>
        <w:tc>
          <w:tcPr>
            <w:tcW w:w="1553" w:type="dxa"/>
            <w:vAlign w:val="center"/>
            <w:hideMark/>
          </w:tcPr>
          <w:p w14:paraId="7E971039" w14:textId="77777777" w:rsidR="00D773CD" w:rsidRDefault="00D773CD" w:rsidP="00045F91">
            <w:pPr>
              <w:jc w:val="center"/>
              <w:rPr>
                <w:u w:val="single"/>
              </w:rPr>
            </w:pPr>
            <w:r w:rsidRPr="00282359">
              <w:rPr>
                <w:u w:val="single"/>
              </w:rPr>
              <w:t>Quantity</w:t>
            </w:r>
          </w:p>
          <w:p w14:paraId="04565824" w14:textId="77777777" w:rsidR="00D773CD" w:rsidRPr="00282359" w:rsidRDefault="00D773CD" w:rsidP="00045F91">
            <w:pPr>
              <w:jc w:val="center"/>
              <w:rPr>
                <w:u w:val="single"/>
              </w:rPr>
            </w:pPr>
            <w:r>
              <w:rPr>
                <w:u w:val="single"/>
              </w:rPr>
              <w:t>No.</w:t>
            </w:r>
          </w:p>
        </w:tc>
        <w:tc>
          <w:tcPr>
            <w:tcW w:w="1530" w:type="dxa"/>
            <w:vAlign w:val="center"/>
          </w:tcPr>
          <w:p w14:paraId="7F80133F" w14:textId="77777777" w:rsidR="00D773CD" w:rsidRPr="00282359" w:rsidRDefault="00D773CD" w:rsidP="00045F91">
            <w:pPr>
              <w:jc w:val="center"/>
              <w:rPr>
                <w:u w:val="single"/>
              </w:rPr>
            </w:pPr>
            <w:r w:rsidRPr="00282359">
              <w:rPr>
                <w:u w:val="single"/>
              </w:rPr>
              <w:t xml:space="preserve">Bid </w:t>
            </w:r>
            <w:r>
              <w:rPr>
                <w:u w:val="single"/>
              </w:rPr>
              <w:t>Guarantee</w:t>
            </w:r>
            <w:r w:rsidRPr="00282359">
              <w:rPr>
                <w:u w:val="single"/>
              </w:rPr>
              <w:t xml:space="preserve"> </w:t>
            </w:r>
          </w:p>
          <w:p w14:paraId="6F6F6499" w14:textId="77777777" w:rsidR="00D773CD" w:rsidRPr="00282359" w:rsidRDefault="00D773CD" w:rsidP="00045F91">
            <w:pPr>
              <w:jc w:val="center"/>
              <w:rPr>
                <w:u w:val="single"/>
              </w:rPr>
            </w:pPr>
            <w:r w:rsidRPr="00282359">
              <w:rPr>
                <w:u w:val="single"/>
              </w:rPr>
              <w:t>GHS</w:t>
            </w:r>
          </w:p>
        </w:tc>
        <w:tc>
          <w:tcPr>
            <w:tcW w:w="1350" w:type="dxa"/>
          </w:tcPr>
          <w:p w14:paraId="1F734695" w14:textId="77777777" w:rsidR="00D773CD" w:rsidRDefault="00D773CD" w:rsidP="00045F91">
            <w:pPr>
              <w:jc w:val="center"/>
              <w:rPr>
                <w:u w:val="single"/>
              </w:rPr>
            </w:pPr>
            <w:r>
              <w:rPr>
                <w:u w:val="single"/>
              </w:rPr>
              <w:t>Bid Bond</w:t>
            </w:r>
          </w:p>
          <w:p w14:paraId="2467857E" w14:textId="77777777" w:rsidR="00D773CD" w:rsidRDefault="00D773CD" w:rsidP="00045F91">
            <w:pPr>
              <w:jc w:val="center"/>
              <w:rPr>
                <w:u w:val="single"/>
              </w:rPr>
            </w:pPr>
          </w:p>
          <w:p w14:paraId="3278F191" w14:textId="77777777" w:rsidR="00D773CD" w:rsidRPr="00282359" w:rsidRDefault="00D773CD" w:rsidP="00045F91">
            <w:pPr>
              <w:jc w:val="center"/>
              <w:rPr>
                <w:u w:val="single"/>
              </w:rPr>
            </w:pPr>
            <w:r>
              <w:rPr>
                <w:u w:val="single"/>
              </w:rPr>
              <w:t>GHS</w:t>
            </w:r>
          </w:p>
        </w:tc>
        <w:tc>
          <w:tcPr>
            <w:tcW w:w="1350" w:type="dxa"/>
            <w:vAlign w:val="center"/>
          </w:tcPr>
          <w:p w14:paraId="64D80364" w14:textId="77777777" w:rsidR="00D773CD" w:rsidRPr="00282359" w:rsidRDefault="00D773CD" w:rsidP="00045F91">
            <w:pPr>
              <w:jc w:val="center"/>
              <w:rPr>
                <w:u w:val="single"/>
              </w:rPr>
            </w:pPr>
            <w:r w:rsidRPr="00282359">
              <w:rPr>
                <w:u w:val="single"/>
              </w:rPr>
              <w:t>Delivery Period</w:t>
            </w:r>
          </w:p>
        </w:tc>
      </w:tr>
      <w:tr w:rsidR="00D773CD" w:rsidRPr="00282359" w14:paraId="0B0111D2" w14:textId="77777777" w:rsidTr="00045F91">
        <w:trPr>
          <w:trHeight w:val="315"/>
          <w:jc w:val="center"/>
        </w:trPr>
        <w:tc>
          <w:tcPr>
            <w:tcW w:w="1075" w:type="dxa"/>
            <w:noWrap/>
            <w:vAlign w:val="center"/>
          </w:tcPr>
          <w:p w14:paraId="7F2F0977" w14:textId="77777777" w:rsidR="00D773CD" w:rsidRPr="00282359" w:rsidRDefault="00D773CD" w:rsidP="00045F91">
            <w:pPr>
              <w:contextualSpacing/>
              <w:jc w:val="center"/>
              <w:rPr>
                <w:b/>
                <w:bCs/>
                <w:spacing w:val="-2"/>
              </w:rPr>
            </w:pPr>
            <w:r w:rsidRPr="00282359">
              <w:rPr>
                <w:b/>
                <w:bCs/>
                <w:spacing w:val="-2"/>
              </w:rPr>
              <w:t>1.</w:t>
            </w:r>
          </w:p>
        </w:tc>
        <w:tc>
          <w:tcPr>
            <w:tcW w:w="2767" w:type="dxa"/>
            <w:hideMark/>
          </w:tcPr>
          <w:p w14:paraId="4A8B11AA" w14:textId="77777777" w:rsidR="00D773CD" w:rsidRPr="00282359" w:rsidRDefault="00D773CD" w:rsidP="00045F91">
            <w:pPr>
              <w:contextualSpacing/>
              <w:jc w:val="both"/>
              <w:rPr>
                <w:b/>
                <w:bCs/>
                <w:spacing w:val="-2"/>
              </w:rPr>
            </w:pPr>
            <w:r w:rsidRPr="00282359">
              <w:rPr>
                <w:b/>
                <w:bCs/>
              </w:rPr>
              <w:t xml:space="preserve">Supply and Delivery of </w:t>
            </w:r>
            <w:proofErr w:type="spellStart"/>
            <w:r>
              <w:rPr>
                <w:b/>
                <w:bCs/>
              </w:rPr>
              <w:t>Kuroiler</w:t>
            </w:r>
            <w:proofErr w:type="spellEnd"/>
            <w:r>
              <w:rPr>
                <w:b/>
                <w:bCs/>
              </w:rPr>
              <w:t xml:space="preserve"> birds (6 weeks) in the Northern belt.</w:t>
            </w:r>
          </w:p>
        </w:tc>
        <w:tc>
          <w:tcPr>
            <w:tcW w:w="1553" w:type="dxa"/>
            <w:vAlign w:val="center"/>
          </w:tcPr>
          <w:p w14:paraId="54319547" w14:textId="77777777" w:rsidR="00D773CD" w:rsidRPr="00282359" w:rsidRDefault="00D773CD" w:rsidP="00045F91">
            <w:pPr>
              <w:contextualSpacing/>
              <w:jc w:val="center"/>
              <w:rPr>
                <w:b/>
                <w:bCs/>
                <w:spacing w:val="-2"/>
              </w:rPr>
            </w:pPr>
            <w:r>
              <w:rPr>
                <w:b/>
                <w:bCs/>
                <w:spacing w:val="-2"/>
              </w:rPr>
              <w:t>120,000</w:t>
            </w:r>
          </w:p>
        </w:tc>
        <w:tc>
          <w:tcPr>
            <w:tcW w:w="1530" w:type="dxa"/>
            <w:vAlign w:val="center"/>
          </w:tcPr>
          <w:p w14:paraId="0D389B90" w14:textId="77777777" w:rsidR="00D773CD" w:rsidRPr="00282359" w:rsidRDefault="00D773CD" w:rsidP="00045F91">
            <w:pPr>
              <w:contextualSpacing/>
              <w:jc w:val="center"/>
              <w:rPr>
                <w:b/>
                <w:bCs/>
                <w:spacing w:val="-2"/>
              </w:rPr>
            </w:pPr>
            <w:r w:rsidRPr="00BB311D">
              <w:rPr>
                <w:b/>
                <w:bCs/>
                <w:spacing w:val="-2"/>
              </w:rPr>
              <w:t>200,000.00</w:t>
            </w:r>
          </w:p>
        </w:tc>
        <w:tc>
          <w:tcPr>
            <w:tcW w:w="1350" w:type="dxa"/>
          </w:tcPr>
          <w:p w14:paraId="4FB4A3D3" w14:textId="77777777" w:rsidR="00D773CD" w:rsidRDefault="00D773CD" w:rsidP="00045F91">
            <w:pPr>
              <w:contextualSpacing/>
              <w:jc w:val="center"/>
              <w:rPr>
                <w:b/>
                <w:bCs/>
                <w:spacing w:val="-2"/>
              </w:rPr>
            </w:pPr>
          </w:p>
          <w:p w14:paraId="5FFDBE8D" w14:textId="77777777" w:rsidR="00D773CD" w:rsidRPr="00282359" w:rsidRDefault="00D773CD" w:rsidP="00045F91">
            <w:pPr>
              <w:contextualSpacing/>
              <w:jc w:val="center"/>
              <w:rPr>
                <w:b/>
                <w:bCs/>
                <w:spacing w:val="-2"/>
              </w:rPr>
            </w:pPr>
            <w:r>
              <w:rPr>
                <w:b/>
                <w:bCs/>
                <w:spacing w:val="-2"/>
              </w:rPr>
              <w:t>600,000.00</w:t>
            </w:r>
          </w:p>
        </w:tc>
        <w:tc>
          <w:tcPr>
            <w:tcW w:w="1350" w:type="dxa"/>
            <w:vAlign w:val="center"/>
          </w:tcPr>
          <w:p w14:paraId="24840C74" w14:textId="77777777" w:rsidR="00D773CD" w:rsidRPr="00282359" w:rsidRDefault="00D773CD" w:rsidP="00045F91">
            <w:pPr>
              <w:contextualSpacing/>
              <w:jc w:val="center"/>
              <w:rPr>
                <w:b/>
                <w:bCs/>
                <w:spacing w:val="-2"/>
              </w:rPr>
            </w:pPr>
          </w:p>
          <w:p w14:paraId="78DE80D3" w14:textId="77777777" w:rsidR="00D773CD" w:rsidRPr="00282359" w:rsidRDefault="00D773CD" w:rsidP="00045F91">
            <w:pPr>
              <w:contextualSpacing/>
              <w:jc w:val="center"/>
              <w:rPr>
                <w:b/>
                <w:bCs/>
                <w:spacing w:val="-2"/>
              </w:rPr>
            </w:pPr>
            <w:r>
              <w:rPr>
                <w:b/>
                <w:bCs/>
                <w:spacing w:val="-2"/>
              </w:rPr>
              <w:t>90</w:t>
            </w:r>
            <w:r w:rsidRPr="00282359">
              <w:rPr>
                <w:b/>
                <w:bCs/>
                <w:spacing w:val="-2"/>
              </w:rPr>
              <w:t xml:space="preserve"> days</w:t>
            </w:r>
          </w:p>
        </w:tc>
      </w:tr>
      <w:tr w:rsidR="00D773CD" w:rsidRPr="00282359" w14:paraId="46D67041" w14:textId="77777777" w:rsidTr="00045F91">
        <w:trPr>
          <w:trHeight w:val="315"/>
          <w:jc w:val="center"/>
        </w:trPr>
        <w:tc>
          <w:tcPr>
            <w:tcW w:w="1075" w:type="dxa"/>
            <w:noWrap/>
            <w:vAlign w:val="center"/>
          </w:tcPr>
          <w:p w14:paraId="43155FCF" w14:textId="77777777" w:rsidR="00D773CD" w:rsidRPr="00282359" w:rsidRDefault="00D773CD" w:rsidP="00045F91">
            <w:pPr>
              <w:contextualSpacing/>
              <w:jc w:val="center"/>
              <w:rPr>
                <w:b/>
                <w:bCs/>
                <w:spacing w:val="-2"/>
              </w:rPr>
            </w:pPr>
            <w:r>
              <w:rPr>
                <w:b/>
                <w:bCs/>
                <w:spacing w:val="-2"/>
              </w:rPr>
              <w:t>2</w:t>
            </w:r>
          </w:p>
        </w:tc>
        <w:tc>
          <w:tcPr>
            <w:tcW w:w="2767" w:type="dxa"/>
          </w:tcPr>
          <w:p w14:paraId="26095CB8" w14:textId="77777777" w:rsidR="00D773CD" w:rsidRPr="00282359" w:rsidRDefault="00D773CD" w:rsidP="00045F91">
            <w:pPr>
              <w:contextualSpacing/>
              <w:jc w:val="both"/>
              <w:rPr>
                <w:b/>
                <w:bCs/>
              </w:rPr>
            </w:pPr>
            <w:r w:rsidRPr="00282359">
              <w:rPr>
                <w:b/>
                <w:bCs/>
              </w:rPr>
              <w:t xml:space="preserve">Supply and Delivery of </w:t>
            </w:r>
            <w:proofErr w:type="spellStart"/>
            <w:r>
              <w:rPr>
                <w:b/>
                <w:bCs/>
              </w:rPr>
              <w:t>Kuroiler</w:t>
            </w:r>
            <w:proofErr w:type="spellEnd"/>
            <w:r>
              <w:rPr>
                <w:b/>
                <w:bCs/>
              </w:rPr>
              <w:t xml:space="preserve"> birds (6 weeks) in the Middle belt.</w:t>
            </w:r>
          </w:p>
        </w:tc>
        <w:tc>
          <w:tcPr>
            <w:tcW w:w="1553" w:type="dxa"/>
            <w:vAlign w:val="center"/>
          </w:tcPr>
          <w:p w14:paraId="5036D47C" w14:textId="77777777" w:rsidR="00D773CD" w:rsidRDefault="00D773CD" w:rsidP="00045F91">
            <w:pPr>
              <w:contextualSpacing/>
              <w:jc w:val="center"/>
              <w:rPr>
                <w:b/>
                <w:bCs/>
                <w:spacing w:val="-2"/>
              </w:rPr>
            </w:pPr>
            <w:r>
              <w:rPr>
                <w:b/>
                <w:bCs/>
                <w:spacing w:val="-2"/>
              </w:rPr>
              <w:t>200,000</w:t>
            </w:r>
          </w:p>
        </w:tc>
        <w:tc>
          <w:tcPr>
            <w:tcW w:w="1530" w:type="dxa"/>
            <w:vAlign w:val="center"/>
          </w:tcPr>
          <w:p w14:paraId="62828A7D" w14:textId="77777777" w:rsidR="00D773CD" w:rsidRPr="00BB311D" w:rsidRDefault="00D773CD" w:rsidP="00045F91">
            <w:pPr>
              <w:contextualSpacing/>
              <w:jc w:val="center"/>
              <w:rPr>
                <w:b/>
                <w:bCs/>
                <w:spacing w:val="-2"/>
              </w:rPr>
            </w:pPr>
            <w:r>
              <w:rPr>
                <w:b/>
                <w:bCs/>
                <w:spacing w:val="-2"/>
              </w:rPr>
              <w:t>300,000.00</w:t>
            </w:r>
          </w:p>
        </w:tc>
        <w:tc>
          <w:tcPr>
            <w:tcW w:w="1350" w:type="dxa"/>
          </w:tcPr>
          <w:p w14:paraId="4507B766" w14:textId="77777777" w:rsidR="00D773CD" w:rsidRDefault="00D773CD" w:rsidP="00045F91">
            <w:pPr>
              <w:contextualSpacing/>
              <w:jc w:val="center"/>
              <w:rPr>
                <w:b/>
                <w:bCs/>
                <w:spacing w:val="-2"/>
              </w:rPr>
            </w:pPr>
          </w:p>
          <w:p w14:paraId="5413A3AA" w14:textId="77777777" w:rsidR="00D773CD" w:rsidRDefault="00D773CD" w:rsidP="00045F91">
            <w:pPr>
              <w:contextualSpacing/>
              <w:jc w:val="center"/>
              <w:rPr>
                <w:b/>
                <w:bCs/>
                <w:spacing w:val="-2"/>
              </w:rPr>
            </w:pPr>
            <w:r>
              <w:rPr>
                <w:b/>
                <w:bCs/>
                <w:spacing w:val="-2"/>
              </w:rPr>
              <w:t>900,000.00</w:t>
            </w:r>
          </w:p>
        </w:tc>
        <w:tc>
          <w:tcPr>
            <w:tcW w:w="1350" w:type="dxa"/>
            <w:vAlign w:val="center"/>
          </w:tcPr>
          <w:p w14:paraId="107A81E9" w14:textId="77777777" w:rsidR="00D773CD" w:rsidRPr="00282359" w:rsidRDefault="00D773CD" w:rsidP="00045F91">
            <w:pPr>
              <w:contextualSpacing/>
              <w:jc w:val="center"/>
              <w:rPr>
                <w:b/>
                <w:bCs/>
                <w:spacing w:val="-2"/>
              </w:rPr>
            </w:pPr>
            <w:r>
              <w:rPr>
                <w:b/>
                <w:bCs/>
                <w:spacing w:val="-2"/>
              </w:rPr>
              <w:t>90 days</w:t>
            </w:r>
          </w:p>
        </w:tc>
      </w:tr>
      <w:tr w:rsidR="00D773CD" w:rsidRPr="00282359" w14:paraId="34F93DB3" w14:textId="77777777" w:rsidTr="00045F91">
        <w:trPr>
          <w:trHeight w:val="315"/>
          <w:jc w:val="center"/>
        </w:trPr>
        <w:tc>
          <w:tcPr>
            <w:tcW w:w="1075" w:type="dxa"/>
            <w:noWrap/>
            <w:vAlign w:val="center"/>
          </w:tcPr>
          <w:p w14:paraId="2B9D58B0" w14:textId="77777777" w:rsidR="00D773CD" w:rsidRPr="00282359" w:rsidRDefault="00D773CD" w:rsidP="00045F91">
            <w:pPr>
              <w:contextualSpacing/>
              <w:jc w:val="center"/>
              <w:rPr>
                <w:b/>
                <w:bCs/>
                <w:spacing w:val="-2"/>
              </w:rPr>
            </w:pPr>
            <w:r>
              <w:rPr>
                <w:b/>
                <w:bCs/>
                <w:spacing w:val="-2"/>
              </w:rPr>
              <w:t>3</w:t>
            </w:r>
          </w:p>
        </w:tc>
        <w:tc>
          <w:tcPr>
            <w:tcW w:w="2767" w:type="dxa"/>
          </w:tcPr>
          <w:p w14:paraId="4E602111" w14:textId="77777777" w:rsidR="00D773CD" w:rsidRPr="00282359" w:rsidRDefault="00D773CD" w:rsidP="00045F91">
            <w:pPr>
              <w:contextualSpacing/>
              <w:jc w:val="both"/>
              <w:rPr>
                <w:b/>
                <w:bCs/>
              </w:rPr>
            </w:pPr>
            <w:r w:rsidRPr="00282359">
              <w:rPr>
                <w:b/>
                <w:bCs/>
              </w:rPr>
              <w:t xml:space="preserve">Supply and Delivery of </w:t>
            </w:r>
            <w:proofErr w:type="spellStart"/>
            <w:r>
              <w:rPr>
                <w:b/>
                <w:bCs/>
              </w:rPr>
              <w:t>Kuroiler</w:t>
            </w:r>
            <w:proofErr w:type="spellEnd"/>
            <w:r>
              <w:rPr>
                <w:b/>
                <w:bCs/>
              </w:rPr>
              <w:t xml:space="preserve"> birds (6 weeks) in the Southern belt.</w:t>
            </w:r>
          </w:p>
        </w:tc>
        <w:tc>
          <w:tcPr>
            <w:tcW w:w="1553" w:type="dxa"/>
            <w:vAlign w:val="center"/>
          </w:tcPr>
          <w:p w14:paraId="58E16DCE" w14:textId="77777777" w:rsidR="00D773CD" w:rsidRDefault="00D773CD" w:rsidP="00045F91">
            <w:pPr>
              <w:contextualSpacing/>
              <w:jc w:val="center"/>
              <w:rPr>
                <w:b/>
                <w:bCs/>
                <w:spacing w:val="-2"/>
              </w:rPr>
            </w:pPr>
            <w:r>
              <w:rPr>
                <w:b/>
                <w:bCs/>
                <w:spacing w:val="-2"/>
              </w:rPr>
              <w:t>180,000</w:t>
            </w:r>
          </w:p>
        </w:tc>
        <w:tc>
          <w:tcPr>
            <w:tcW w:w="1530" w:type="dxa"/>
            <w:vAlign w:val="center"/>
          </w:tcPr>
          <w:p w14:paraId="5B3E4F80" w14:textId="77777777" w:rsidR="00D773CD" w:rsidRPr="00BB311D" w:rsidRDefault="00D773CD" w:rsidP="00045F91">
            <w:pPr>
              <w:contextualSpacing/>
              <w:jc w:val="center"/>
              <w:rPr>
                <w:b/>
                <w:bCs/>
                <w:spacing w:val="-2"/>
              </w:rPr>
            </w:pPr>
            <w:r>
              <w:rPr>
                <w:b/>
                <w:bCs/>
                <w:spacing w:val="-2"/>
              </w:rPr>
              <w:t>280,000.00</w:t>
            </w:r>
          </w:p>
        </w:tc>
        <w:tc>
          <w:tcPr>
            <w:tcW w:w="1350" w:type="dxa"/>
          </w:tcPr>
          <w:p w14:paraId="007CCF46" w14:textId="77777777" w:rsidR="00D773CD" w:rsidRDefault="00D773CD" w:rsidP="00045F91">
            <w:pPr>
              <w:contextualSpacing/>
              <w:jc w:val="center"/>
              <w:rPr>
                <w:b/>
                <w:bCs/>
                <w:spacing w:val="-2"/>
              </w:rPr>
            </w:pPr>
          </w:p>
          <w:p w14:paraId="4F2867E0" w14:textId="77777777" w:rsidR="00D773CD" w:rsidRDefault="00D773CD" w:rsidP="00045F91">
            <w:pPr>
              <w:contextualSpacing/>
              <w:jc w:val="center"/>
              <w:rPr>
                <w:b/>
                <w:bCs/>
                <w:spacing w:val="-2"/>
              </w:rPr>
            </w:pPr>
            <w:r>
              <w:rPr>
                <w:b/>
                <w:bCs/>
                <w:spacing w:val="-2"/>
              </w:rPr>
              <w:t>840,000.00</w:t>
            </w:r>
          </w:p>
        </w:tc>
        <w:tc>
          <w:tcPr>
            <w:tcW w:w="1350" w:type="dxa"/>
            <w:vAlign w:val="center"/>
          </w:tcPr>
          <w:p w14:paraId="5C25E619" w14:textId="77777777" w:rsidR="00D773CD" w:rsidRPr="00282359" w:rsidRDefault="00D773CD" w:rsidP="00045F91">
            <w:pPr>
              <w:contextualSpacing/>
              <w:jc w:val="center"/>
              <w:rPr>
                <w:b/>
                <w:bCs/>
                <w:spacing w:val="-2"/>
              </w:rPr>
            </w:pPr>
            <w:r>
              <w:rPr>
                <w:b/>
                <w:bCs/>
                <w:spacing w:val="-2"/>
              </w:rPr>
              <w:t>90 days</w:t>
            </w:r>
          </w:p>
        </w:tc>
      </w:tr>
      <w:bookmarkEnd w:id="3"/>
    </w:tbl>
    <w:p w14:paraId="58C0D617" w14:textId="77777777" w:rsidR="00D773CD" w:rsidRPr="00282359" w:rsidRDefault="00D773CD" w:rsidP="00D773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p>
    <w:p w14:paraId="78E216EE" w14:textId="7257EE0C" w:rsidR="00D773CD" w:rsidRPr="00282359" w:rsidRDefault="00D773CD" w:rsidP="00D773CD">
      <w:pPr>
        <w:suppressAutoHyphens/>
        <w:spacing w:before="120" w:after="120"/>
        <w:ind w:left="547" w:hanging="547"/>
        <w:jc w:val="both"/>
        <w:rPr>
          <w:i/>
          <w:spacing w:val="-2"/>
        </w:rPr>
      </w:pPr>
      <w:r w:rsidRPr="00282359">
        <w:rPr>
          <w:spacing w:val="-2"/>
        </w:rPr>
        <w:lastRenderedPageBreak/>
        <w:t xml:space="preserve">3. </w:t>
      </w:r>
      <w:r w:rsidRPr="00282359">
        <w:rPr>
          <w:spacing w:val="-2"/>
        </w:rPr>
        <w:tab/>
        <w:t xml:space="preserve">Bidding will be conducted through </w:t>
      </w:r>
      <w:r>
        <w:t>national</w:t>
      </w:r>
      <w:r w:rsidRPr="00282359">
        <w:t xml:space="preserve"> competitive procurement using a Request for Bids (RFB) </w:t>
      </w:r>
      <w:r w:rsidRPr="00282359">
        <w:rPr>
          <w:spacing w:val="-2"/>
        </w:rPr>
        <w:t xml:space="preserve">as specified in the World Bank’s “Procurement </w:t>
      </w:r>
      <w:r w:rsidRPr="00282359">
        <w:t>Regulations for IPF Borrowers”</w:t>
      </w:r>
      <w:r w:rsidRPr="00282359">
        <w:rPr>
          <w:spacing w:val="-2"/>
        </w:rPr>
        <w:t xml:space="preserve"> </w:t>
      </w:r>
      <w:r>
        <w:rPr>
          <w:i/>
          <w:spacing w:val="-2"/>
        </w:rPr>
        <w:t>s</w:t>
      </w:r>
      <w:r w:rsidR="00B4148F">
        <w:rPr>
          <w:i/>
          <w:spacing w:val="-2"/>
        </w:rPr>
        <w:t>eventh</w:t>
      </w:r>
      <w:r w:rsidRPr="00282359">
        <w:rPr>
          <w:i/>
          <w:spacing w:val="-2"/>
        </w:rPr>
        <w:t xml:space="preserve"> edition dated </w:t>
      </w:r>
      <w:r w:rsidR="00B4148F">
        <w:rPr>
          <w:i/>
          <w:spacing w:val="-2"/>
        </w:rPr>
        <w:t>September</w:t>
      </w:r>
      <w:r>
        <w:rPr>
          <w:i/>
          <w:spacing w:val="-2"/>
        </w:rPr>
        <w:t xml:space="preserve"> 2025</w:t>
      </w:r>
      <w:r w:rsidRPr="00282359">
        <w:rPr>
          <w:i/>
          <w:spacing w:val="-2"/>
        </w:rPr>
        <w:t xml:space="preserve"> which can be found at the following website</w:t>
      </w:r>
      <w:hyperlink r:id="rId9" w:history="1">
        <w:r w:rsidRPr="00282359">
          <w:rPr>
            <w:rStyle w:val="Hyperlink"/>
            <w:spacing w:val="-2"/>
          </w:rPr>
          <w:t>: www.worldbank.org/procure</w:t>
        </w:r>
      </w:hyperlink>
      <w:r w:rsidRPr="00282359">
        <w:rPr>
          <w:i/>
          <w:spacing w:val="-2"/>
        </w:rPr>
        <w:t xml:space="preserve"> (“Procurement Regulations”)</w:t>
      </w:r>
      <w:r w:rsidRPr="00282359">
        <w:rPr>
          <w:spacing w:val="-2"/>
        </w:rPr>
        <w:t xml:space="preserve"> and is open to all eligible Bidders as defined in the Procurement Regulations. </w:t>
      </w:r>
    </w:p>
    <w:p w14:paraId="14969BDA" w14:textId="77777777" w:rsidR="00D773CD" w:rsidRPr="00282359" w:rsidRDefault="00D773CD" w:rsidP="00D773CD">
      <w:pPr>
        <w:suppressAutoHyphens/>
        <w:spacing w:before="120" w:after="120"/>
        <w:ind w:left="547" w:hanging="547"/>
        <w:jc w:val="both"/>
        <w:rPr>
          <w:i/>
          <w:spacing w:val="-2"/>
        </w:rPr>
      </w:pPr>
      <w:r w:rsidRPr="00282359">
        <w:rPr>
          <w:spacing w:val="-2"/>
        </w:rPr>
        <w:t>4</w:t>
      </w:r>
      <w:proofErr w:type="gramStart"/>
      <w:r w:rsidRPr="00282359">
        <w:rPr>
          <w:spacing w:val="-2"/>
        </w:rPr>
        <w:t xml:space="preserve">. </w:t>
      </w:r>
      <w:r w:rsidRPr="00282359">
        <w:rPr>
          <w:spacing w:val="-2"/>
        </w:rPr>
        <w:tab/>
        <w:t>Interested</w:t>
      </w:r>
      <w:proofErr w:type="gramEnd"/>
      <w:r w:rsidRPr="00282359">
        <w:rPr>
          <w:spacing w:val="-2"/>
        </w:rPr>
        <w:t xml:space="preserve"> </w:t>
      </w:r>
      <w:proofErr w:type="gramStart"/>
      <w:r w:rsidRPr="00282359">
        <w:rPr>
          <w:spacing w:val="-2"/>
        </w:rPr>
        <w:t>eligible</w:t>
      </w:r>
      <w:proofErr w:type="gramEnd"/>
      <w:r w:rsidRPr="00282359">
        <w:rPr>
          <w:spacing w:val="-2"/>
        </w:rPr>
        <w:t xml:space="preserve"> Bidders may obtain further information from Ministry of Food and Agriculture, West Africa Food System Resilience Program’s (FSRP)</w:t>
      </w:r>
      <w:r w:rsidRPr="00282359">
        <w:rPr>
          <w:b/>
          <w:bCs/>
          <w:spacing w:val="-2"/>
        </w:rPr>
        <w:t xml:space="preserve"> Procurement Specialist, </w:t>
      </w:r>
      <w:r w:rsidRPr="00282359">
        <w:rPr>
          <w:spacing w:val="-2"/>
        </w:rPr>
        <w:t xml:space="preserve">and inspect the bidding document during office </w:t>
      </w:r>
      <w:proofErr w:type="gramStart"/>
      <w:r w:rsidRPr="00282359">
        <w:rPr>
          <w:spacing w:val="-2"/>
        </w:rPr>
        <w:t>hours</w:t>
      </w:r>
      <w:proofErr w:type="gramEnd"/>
      <w:r w:rsidRPr="00282359">
        <w:rPr>
          <w:i/>
          <w:spacing w:val="-2"/>
        </w:rPr>
        <w:t xml:space="preserve"> </w:t>
      </w:r>
      <w:r w:rsidRPr="00282359">
        <w:rPr>
          <w:iCs/>
          <w:spacing w:val="-2"/>
        </w:rPr>
        <w:t>09:00hrs to 16:00 hour</w:t>
      </w:r>
      <w:r w:rsidRPr="00282359">
        <w:rPr>
          <w:i/>
          <w:spacing w:val="-2"/>
        </w:rPr>
        <w:t xml:space="preserve"> </w:t>
      </w:r>
      <w:r w:rsidRPr="00282359">
        <w:rPr>
          <w:spacing w:val="-2"/>
        </w:rPr>
        <w:t>at the address given below.</w:t>
      </w:r>
    </w:p>
    <w:p w14:paraId="70E5C98B" w14:textId="77777777" w:rsidR="00D773CD" w:rsidRPr="00282359" w:rsidRDefault="00D773CD" w:rsidP="00D773CD">
      <w:pPr>
        <w:suppressAutoHyphens/>
        <w:spacing w:before="120" w:after="120"/>
        <w:ind w:left="547" w:hanging="547"/>
        <w:jc w:val="both"/>
        <w:rPr>
          <w:spacing w:val="-2"/>
        </w:rPr>
      </w:pPr>
      <w:r w:rsidRPr="00282359">
        <w:rPr>
          <w:spacing w:val="-2"/>
        </w:rPr>
        <w:t xml:space="preserve">5. </w:t>
      </w:r>
      <w:r w:rsidRPr="00282359">
        <w:rPr>
          <w:spacing w:val="-2"/>
        </w:rPr>
        <w:tab/>
        <w:t xml:space="preserve">The bidding document in English </w:t>
      </w:r>
      <w:r w:rsidRPr="00282359">
        <w:rPr>
          <w:iCs/>
          <w:spacing w:val="-2"/>
        </w:rPr>
        <w:t>language</w:t>
      </w:r>
      <w:r w:rsidRPr="00282359">
        <w:rPr>
          <w:spacing w:val="-2"/>
        </w:rPr>
        <w:t xml:space="preserve"> may be purchased by interested Bidders upon the submission of a written application to the address below and upon payment of a nonrefundable fee of GHS 1</w:t>
      </w:r>
      <w:r>
        <w:rPr>
          <w:spacing w:val="-2"/>
        </w:rPr>
        <w:t>5</w:t>
      </w:r>
      <w:r w:rsidRPr="00282359">
        <w:rPr>
          <w:spacing w:val="-2"/>
        </w:rPr>
        <w:t>00.00. The method of payment will be</w:t>
      </w:r>
      <w:r w:rsidRPr="00282359">
        <w:t xml:space="preserve"> </w:t>
      </w:r>
      <w:r w:rsidRPr="00282359">
        <w:rPr>
          <w:spacing w:val="-2"/>
        </w:rPr>
        <w:t>by Cash to the West Africa Food System Resilience Program (FSRP). The document will be physically picked up at the address below.</w:t>
      </w:r>
    </w:p>
    <w:p w14:paraId="3A71C10C" w14:textId="70DA57FB" w:rsidR="00D773CD" w:rsidRPr="00282359" w:rsidRDefault="00D773CD" w:rsidP="00D773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sidRPr="00282359">
        <w:rPr>
          <w:spacing w:val="-2"/>
        </w:rPr>
        <w:t>6</w:t>
      </w:r>
      <w:proofErr w:type="gramStart"/>
      <w:r w:rsidRPr="00282359">
        <w:rPr>
          <w:spacing w:val="-2"/>
        </w:rPr>
        <w:t xml:space="preserve">. </w:t>
      </w:r>
      <w:r w:rsidRPr="00282359">
        <w:rPr>
          <w:spacing w:val="-2"/>
        </w:rPr>
        <w:tab/>
        <w:t>Bids</w:t>
      </w:r>
      <w:proofErr w:type="gramEnd"/>
      <w:r w:rsidRPr="00282359">
        <w:rPr>
          <w:spacing w:val="-2"/>
        </w:rPr>
        <w:t xml:space="preserve"> must be delivered to the address below on or before 10:</w:t>
      </w:r>
      <w:r>
        <w:rPr>
          <w:spacing w:val="-2"/>
        </w:rPr>
        <w:t>30</w:t>
      </w:r>
      <w:r w:rsidRPr="00282359">
        <w:rPr>
          <w:spacing w:val="-2"/>
        </w:rPr>
        <w:t xml:space="preserve">hrs GMT </w:t>
      </w:r>
      <w:r w:rsidRPr="008C3EE2">
        <w:rPr>
          <w:spacing w:val="-2"/>
        </w:rPr>
        <w:t xml:space="preserve">on </w:t>
      </w:r>
      <w:r w:rsidR="00BA0C03" w:rsidRPr="00BA0C03">
        <w:rPr>
          <w:b/>
          <w:bCs/>
          <w:spacing w:val="-2"/>
        </w:rPr>
        <w:t>May 28, 202</w:t>
      </w:r>
      <w:r w:rsidR="00BA0C03">
        <w:rPr>
          <w:b/>
          <w:bCs/>
          <w:spacing w:val="-2"/>
        </w:rPr>
        <w:t>6</w:t>
      </w:r>
      <w:r w:rsidRPr="00BA0C03">
        <w:rPr>
          <w:b/>
          <w:bCs/>
          <w:spacing w:val="-2"/>
        </w:rPr>
        <w:t>,</w:t>
      </w:r>
      <w:r>
        <w:rPr>
          <w:b/>
          <w:bCs/>
          <w:spacing w:val="-2"/>
        </w:rPr>
        <w:t xml:space="preserve"> </w:t>
      </w:r>
      <w:r w:rsidRPr="008C3EE2">
        <w:t>Electronic Bidding will not be permitted.</w:t>
      </w:r>
      <w:r w:rsidRPr="008C3EE2">
        <w:rPr>
          <w:spacing w:val="-2"/>
        </w:rPr>
        <w:t xml:space="preserve"> Late Bids will be rejected. Bids will be publicly opened in the presence of the Bidders designated representatives and anyone who chooses to attend at the address below on </w:t>
      </w:r>
      <w:r w:rsidR="00177AC5" w:rsidRPr="00BA0C03">
        <w:rPr>
          <w:b/>
          <w:bCs/>
          <w:spacing w:val="-2"/>
        </w:rPr>
        <w:t>May</w:t>
      </w:r>
      <w:r w:rsidRPr="00BA0C03">
        <w:rPr>
          <w:b/>
          <w:bCs/>
          <w:spacing w:val="-2"/>
        </w:rPr>
        <w:t xml:space="preserve"> 2</w:t>
      </w:r>
      <w:r w:rsidR="00177AC5" w:rsidRPr="00BA0C03">
        <w:rPr>
          <w:b/>
          <w:bCs/>
          <w:spacing w:val="-2"/>
        </w:rPr>
        <w:t>8</w:t>
      </w:r>
      <w:r w:rsidRPr="00BA0C03">
        <w:rPr>
          <w:b/>
          <w:bCs/>
          <w:spacing w:val="-2"/>
        </w:rPr>
        <w:t>, 202</w:t>
      </w:r>
      <w:r w:rsidR="00BA0C03">
        <w:rPr>
          <w:b/>
          <w:bCs/>
          <w:spacing w:val="-2"/>
        </w:rPr>
        <w:t>6</w:t>
      </w:r>
      <w:r w:rsidRPr="00BA0C03">
        <w:rPr>
          <w:b/>
          <w:bCs/>
          <w:spacing w:val="-2"/>
        </w:rPr>
        <w:t>,</w:t>
      </w:r>
      <w:r w:rsidRPr="008C3EE2">
        <w:rPr>
          <w:spacing w:val="-2"/>
        </w:rPr>
        <w:t xml:space="preserve"> at</w:t>
      </w:r>
      <w:r w:rsidRPr="00282359">
        <w:rPr>
          <w:spacing w:val="-2"/>
        </w:rPr>
        <w:t xml:space="preserve"> 10:</w:t>
      </w:r>
      <w:r>
        <w:rPr>
          <w:spacing w:val="-2"/>
        </w:rPr>
        <w:t>3</w:t>
      </w:r>
      <w:r w:rsidRPr="00282359">
        <w:rPr>
          <w:spacing w:val="-2"/>
        </w:rPr>
        <w:t>0hrs GMT.</w:t>
      </w:r>
      <w:r w:rsidRPr="00282359">
        <w:rPr>
          <w:spacing w:val="-2"/>
          <w:vertAlign w:val="superscript"/>
        </w:rPr>
        <w:t xml:space="preserve"> </w:t>
      </w:r>
    </w:p>
    <w:p w14:paraId="3907C466" w14:textId="77777777" w:rsidR="00D773CD" w:rsidRPr="00282359" w:rsidRDefault="00D773CD" w:rsidP="00D773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sidRPr="00282359">
        <w:rPr>
          <w:spacing w:val="-2"/>
        </w:rPr>
        <w:t xml:space="preserve">7. </w:t>
      </w:r>
      <w:r w:rsidRPr="00282359">
        <w:rPr>
          <w:spacing w:val="-2"/>
        </w:rPr>
        <w:tab/>
        <w:t xml:space="preserve">All Bids must be accompanied by a </w:t>
      </w:r>
      <w:r w:rsidRPr="00282359">
        <w:rPr>
          <w:i/>
          <w:iCs/>
          <w:spacing w:val="-2"/>
        </w:rPr>
        <w:t xml:space="preserve">“Bid Security” </w:t>
      </w:r>
      <w:r w:rsidRPr="00282359">
        <w:rPr>
          <w:spacing w:val="-2"/>
        </w:rPr>
        <w:t>of the amount</w:t>
      </w:r>
      <w:r>
        <w:rPr>
          <w:spacing w:val="-2"/>
        </w:rPr>
        <w:t>s</w:t>
      </w:r>
      <w:r w:rsidRPr="00282359">
        <w:rPr>
          <w:spacing w:val="-2"/>
        </w:rPr>
        <w:t xml:space="preserve"> indicated in the table above.</w:t>
      </w:r>
    </w:p>
    <w:p w14:paraId="7A064B20" w14:textId="77777777" w:rsidR="00D773CD" w:rsidRPr="00282359" w:rsidRDefault="00D773CD" w:rsidP="00D773C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rPr>
      </w:pPr>
      <w:r w:rsidRPr="00282359">
        <w:rPr>
          <w:spacing w:val="-2"/>
        </w:rPr>
        <w:t>8</w:t>
      </w:r>
      <w:proofErr w:type="gramStart"/>
      <w:r w:rsidRPr="00282359">
        <w:rPr>
          <w:spacing w:val="-2"/>
        </w:rPr>
        <w:t xml:space="preserve">. </w:t>
      </w:r>
      <w:r w:rsidRPr="00282359">
        <w:rPr>
          <w:spacing w:val="-2"/>
        </w:rPr>
        <w:tab/>
        <w:t>Attention</w:t>
      </w:r>
      <w:proofErr w:type="gramEnd"/>
      <w:r w:rsidRPr="00282359">
        <w:rPr>
          <w:spacing w:val="-2"/>
        </w:rPr>
        <w:t xml:space="preserve"> is drawn to the Procurement Regulations requiring the Borrower to disclose information on the successful bidder’s beneficial ownership, as part of the Contract Award Notice, using the Beneficial Ownership Disclosure Form as included in the bidding document.</w:t>
      </w:r>
    </w:p>
    <w:p w14:paraId="5E7D152A" w14:textId="77777777" w:rsidR="00D773CD" w:rsidRPr="00282359" w:rsidRDefault="00D773CD" w:rsidP="00D773CD">
      <w:pPr>
        <w:suppressAutoHyphens/>
        <w:spacing w:before="120" w:after="120"/>
        <w:ind w:left="547" w:hanging="547"/>
        <w:jc w:val="both"/>
        <w:rPr>
          <w:i/>
        </w:rPr>
      </w:pPr>
      <w:r w:rsidRPr="00282359">
        <w:rPr>
          <w:iCs/>
          <w:spacing w:val="-2"/>
        </w:rPr>
        <w:t>9.</w:t>
      </w:r>
      <w:r w:rsidRPr="00282359">
        <w:rPr>
          <w:iCs/>
          <w:spacing w:val="-2"/>
        </w:rPr>
        <w:tab/>
      </w:r>
      <w:r w:rsidRPr="00282359">
        <w:rPr>
          <w:iCs/>
        </w:rPr>
        <w:t xml:space="preserve">The address(es) referred to above is (are): </w:t>
      </w:r>
    </w:p>
    <w:p w14:paraId="7FA1E6E9" w14:textId="77777777" w:rsidR="00D773CD" w:rsidRPr="00282359" w:rsidRDefault="00D773CD" w:rsidP="00D773CD">
      <w:pPr>
        <w:rPr>
          <w:i/>
        </w:rPr>
      </w:pPr>
    </w:p>
    <w:p w14:paraId="0124861D" w14:textId="77777777" w:rsidR="00D773CD" w:rsidRPr="00282359" w:rsidRDefault="00D773CD" w:rsidP="00D773CD">
      <w:pPr>
        <w:rPr>
          <w:b/>
          <w:i/>
          <w:u w:val="single"/>
        </w:rPr>
      </w:pPr>
      <w:r w:rsidRPr="00282359">
        <w:rPr>
          <w:b/>
          <w:i/>
          <w:u w:val="single"/>
        </w:rPr>
        <w:t>For “written application” and “bid submission”</w:t>
      </w:r>
    </w:p>
    <w:p w14:paraId="7139B79C" w14:textId="77777777" w:rsidR="00D773CD" w:rsidRPr="00282359" w:rsidRDefault="00D773CD" w:rsidP="00D773CD">
      <w:pPr>
        <w:rPr>
          <w:i/>
        </w:rPr>
      </w:pPr>
      <w:r w:rsidRPr="00282359">
        <w:rPr>
          <w:i/>
        </w:rPr>
        <w:t>Project Coordinator FSRP</w:t>
      </w:r>
    </w:p>
    <w:p w14:paraId="4E45DAE7" w14:textId="77777777" w:rsidR="00D773CD" w:rsidRPr="00282359" w:rsidRDefault="00D773CD" w:rsidP="00D773CD">
      <w:pPr>
        <w:rPr>
          <w:i/>
        </w:rPr>
      </w:pPr>
      <w:r w:rsidRPr="00282359">
        <w:rPr>
          <w:i/>
        </w:rPr>
        <w:t>West Africa Food System Resilience Project 2 (FSRP2)</w:t>
      </w:r>
    </w:p>
    <w:p w14:paraId="68EB9F44" w14:textId="77777777" w:rsidR="00D773CD" w:rsidRPr="00282359" w:rsidRDefault="00D773CD" w:rsidP="00D773CD">
      <w:pPr>
        <w:rPr>
          <w:i/>
        </w:rPr>
      </w:pPr>
      <w:r w:rsidRPr="00282359">
        <w:rPr>
          <w:i/>
        </w:rPr>
        <w:t>Ministry of Food and Agriculture</w:t>
      </w:r>
    </w:p>
    <w:p w14:paraId="3249DB41" w14:textId="77777777" w:rsidR="00D773CD" w:rsidRPr="00282359" w:rsidRDefault="00D773CD" w:rsidP="00D773CD">
      <w:pPr>
        <w:rPr>
          <w:i/>
        </w:rPr>
      </w:pPr>
      <w:r w:rsidRPr="00282359">
        <w:rPr>
          <w:i/>
        </w:rPr>
        <w:t>MOFA Project Office. Office located behind the Government Secretarial School, Cantonments, Accra</w:t>
      </w:r>
    </w:p>
    <w:p w14:paraId="566D2780" w14:textId="77777777" w:rsidR="00D773CD" w:rsidRPr="0086609A" w:rsidRDefault="00D773CD" w:rsidP="00D773CD">
      <w:pPr>
        <w:rPr>
          <w:i/>
        </w:rPr>
      </w:pPr>
      <w:r w:rsidRPr="0086609A">
        <w:rPr>
          <w:i/>
        </w:rPr>
        <w:t>P. O. Box M.37, Accra, Ghana</w:t>
      </w:r>
    </w:p>
    <w:p w14:paraId="34914001" w14:textId="77777777" w:rsidR="00D773CD" w:rsidRPr="0086609A" w:rsidRDefault="00D773CD" w:rsidP="00D773CD">
      <w:pPr>
        <w:rPr>
          <w:i/>
        </w:rPr>
      </w:pPr>
      <w:r w:rsidRPr="0086609A">
        <w:rPr>
          <w:i/>
        </w:rPr>
        <w:t>Tel: 059 6918140 or 0542770899</w:t>
      </w:r>
    </w:p>
    <w:p w14:paraId="43512C6C" w14:textId="77777777" w:rsidR="00D773CD" w:rsidRPr="00282359" w:rsidRDefault="00D773CD" w:rsidP="00D773CD">
      <w:pPr>
        <w:rPr>
          <w:b/>
          <w:i/>
        </w:rPr>
      </w:pPr>
      <w:hyperlink r:id="rId10" w:history="1">
        <w:r w:rsidRPr="00282359">
          <w:rPr>
            <w:rStyle w:val="Hyperlink"/>
          </w:rPr>
          <w:t>procure@fsrp.org.gh</w:t>
        </w:r>
      </w:hyperlink>
      <w:r w:rsidRPr="00282359">
        <w:rPr>
          <w:b/>
          <w:i/>
        </w:rPr>
        <w:t xml:space="preserve"> </w:t>
      </w:r>
    </w:p>
    <w:p w14:paraId="1C21FEB5" w14:textId="77777777" w:rsidR="00D773CD" w:rsidRPr="00282359" w:rsidRDefault="00D773CD" w:rsidP="00D773CD">
      <w:pPr>
        <w:rPr>
          <w:b/>
          <w:i/>
        </w:rPr>
      </w:pPr>
    </w:p>
    <w:p w14:paraId="5F352691" w14:textId="77777777" w:rsidR="00D773CD" w:rsidRPr="00282359" w:rsidRDefault="00D773CD" w:rsidP="00D773CD">
      <w:pPr>
        <w:rPr>
          <w:b/>
          <w:i/>
          <w:u w:val="single"/>
        </w:rPr>
      </w:pPr>
      <w:r w:rsidRPr="00282359">
        <w:rPr>
          <w:b/>
          <w:i/>
          <w:u w:val="single"/>
        </w:rPr>
        <w:t>For “information” and “inspection”</w:t>
      </w:r>
    </w:p>
    <w:p w14:paraId="15156717" w14:textId="77777777" w:rsidR="00D773CD" w:rsidRPr="00282359" w:rsidRDefault="00D773CD" w:rsidP="00D773CD">
      <w:pPr>
        <w:rPr>
          <w:i/>
        </w:rPr>
      </w:pPr>
      <w:r w:rsidRPr="00282359">
        <w:rPr>
          <w:i/>
        </w:rPr>
        <w:t>Procurement Specialist</w:t>
      </w:r>
    </w:p>
    <w:p w14:paraId="71208BBC" w14:textId="77777777" w:rsidR="00D773CD" w:rsidRPr="00282359" w:rsidRDefault="00D773CD" w:rsidP="00D773CD">
      <w:pPr>
        <w:rPr>
          <w:i/>
        </w:rPr>
      </w:pPr>
      <w:r w:rsidRPr="00282359">
        <w:rPr>
          <w:i/>
        </w:rPr>
        <w:t>West Africa Food System Resilience Project 2 (FSRP2)</w:t>
      </w:r>
    </w:p>
    <w:p w14:paraId="089D95D9" w14:textId="77777777" w:rsidR="00D773CD" w:rsidRPr="00282359" w:rsidRDefault="00D773CD" w:rsidP="00D773CD">
      <w:pPr>
        <w:rPr>
          <w:i/>
        </w:rPr>
      </w:pPr>
      <w:r w:rsidRPr="00282359">
        <w:rPr>
          <w:i/>
        </w:rPr>
        <w:t>Ministry of Food and Agriculture</w:t>
      </w:r>
    </w:p>
    <w:p w14:paraId="208A64B3" w14:textId="77777777" w:rsidR="00D773CD" w:rsidRPr="00282359" w:rsidRDefault="00D773CD" w:rsidP="00D773CD">
      <w:pPr>
        <w:rPr>
          <w:i/>
        </w:rPr>
      </w:pPr>
      <w:r w:rsidRPr="00282359">
        <w:rPr>
          <w:i/>
        </w:rPr>
        <w:t>MOFA Project Office. Office located behind the Government Secretarial School, Cantonments, Accra</w:t>
      </w:r>
    </w:p>
    <w:p w14:paraId="7845E9B6" w14:textId="77777777" w:rsidR="00D773CD" w:rsidRPr="0086609A" w:rsidRDefault="00D773CD" w:rsidP="00D773CD">
      <w:pPr>
        <w:rPr>
          <w:i/>
        </w:rPr>
      </w:pPr>
      <w:r w:rsidRPr="0086609A">
        <w:rPr>
          <w:i/>
        </w:rPr>
        <w:t>P. O. Box M.37, Accra, Ghana</w:t>
      </w:r>
    </w:p>
    <w:p w14:paraId="2D23DE49" w14:textId="521D0A22" w:rsidR="00D773CD" w:rsidRPr="0045118A" w:rsidRDefault="00D773CD" w:rsidP="00D773CD">
      <w:pPr>
        <w:sectPr w:rsidR="00D773CD" w:rsidRPr="0045118A" w:rsidSect="00D773CD">
          <w:headerReference w:type="even" r:id="rId11"/>
          <w:footerReference w:type="even" r:id="rId12"/>
          <w:footerReference w:type="default" r:id="rId13"/>
          <w:footerReference w:type="first" r:id="rId14"/>
          <w:footnotePr>
            <w:numRestart w:val="eachSect"/>
          </w:footnotePr>
          <w:pgSz w:w="12240" w:h="15840" w:code="1"/>
          <w:pgMar w:top="1440" w:right="1440" w:bottom="1170" w:left="1800" w:header="720" w:footer="720" w:gutter="0"/>
          <w:paperSrc w:first="15" w:other="15"/>
          <w:pgNumType w:fmt="lowerRoman"/>
          <w:cols w:space="720"/>
        </w:sectPr>
      </w:pPr>
      <w:r w:rsidRPr="0086609A">
        <w:rPr>
          <w:i/>
        </w:rPr>
        <w:t>Tel: 059 6918140</w:t>
      </w:r>
      <w:r>
        <w:t xml:space="preserve"> </w:t>
      </w:r>
      <w:r w:rsidRPr="0086609A">
        <w:rPr>
          <w:i/>
        </w:rPr>
        <w:t xml:space="preserve">or </w:t>
      </w:r>
      <w:r w:rsidR="00C2757A" w:rsidRPr="0086609A">
        <w:rPr>
          <w:i/>
        </w:rPr>
        <w:t>0542770899</w:t>
      </w:r>
    </w:p>
    <w:p w14:paraId="1A011618" w14:textId="77777777" w:rsidR="00D773CD" w:rsidRDefault="00D773CD" w:rsidP="00D773CD"/>
    <w:sectPr w:rsidR="00D773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5394" w14:textId="77777777" w:rsidR="0061418A" w:rsidRDefault="0061418A">
      <w:r>
        <w:separator/>
      </w:r>
    </w:p>
  </w:endnote>
  <w:endnote w:type="continuationSeparator" w:id="0">
    <w:p w14:paraId="27F44AB8" w14:textId="77777777" w:rsidR="0061418A" w:rsidRDefault="00614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B6AA" w14:textId="77777777" w:rsidR="00AF0EB2" w:rsidRDefault="00000000">
    <w:pPr>
      <w:pStyle w:val="Footer"/>
    </w:pPr>
    <w:r>
      <w:rPr>
        <w:noProof/>
      </w:rPr>
      <mc:AlternateContent>
        <mc:Choice Requires="wps">
          <w:drawing>
            <wp:anchor distT="0" distB="0" distL="0" distR="0" simplePos="0" relativeHeight="251660288" behindDoc="0" locked="0" layoutInCell="1" allowOverlap="1" wp14:anchorId="6597D3A8" wp14:editId="0C9FC540">
              <wp:simplePos x="914400" y="9351433"/>
              <wp:positionH relativeFrom="page">
                <wp:align>right</wp:align>
              </wp:positionH>
              <wp:positionV relativeFrom="page">
                <wp:align>bottom</wp:align>
              </wp:positionV>
              <wp:extent cx="1106805" cy="345440"/>
              <wp:effectExtent l="0" t="0" r="0" b="0"/>
              <wp:wrapNone/>
              <wp:docPr id="1194614403" name="Text Box 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413510A" w14:textId="77777777" w:rsidR="00AF0EB2" w:rsidRPr="001B5BDA" w:rsidRDefault="00000000" w:rsidP="001B5BDA">
                          <w:pPr>
                            <w:rPr>
                              <w:rFonts w:ascii="Calibri" w:eastAsia="Calibri" w:hAnsi="Calibri" w:cs="Calibri"/>
                              <w:noProof/>
                              <w:color w:val="000000"/>
                              <w:sz w:val="20"/>
                            </w:rPr>
                          </w:pPr>
                          <w:r w:rsidRPr="001B5BDA">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97D3A8" id="_x0000_t202" coordsize="21600,21600" o:spt="202" path="m,l,21600r21600,l21600,xe">
              <v:stroke joinstyle="miter"/>
              <v:path gradientshapeok="t" o:connecttype="rect"/>
            </v:shapetype>
            <v:shape id="Text Box 8" o:spid="_x0000_s1026"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5413510A" w14:textId="77777777" w:rsidR="00AF0EB2" w:rsidRPr="001B5BDA" w:rsidRDefault="00000000" w:rsidP="001B5BDA">
                    <w:pPr>
                      <w:rPr>
                        <w:rFonts w:ascii="Calibri" w:eastAsia="Calibri" w:hAnsi="Calibri" w:cs="Calibri"/>
                        <w:noProof/>
                        <w:color w:val="000000"/>
                        <w:sz w:val="20"/>
                      </w:rPr>
                    </w:pPr>
                    <w:r w:rsidRPr="001B5BDA">
                      <w:rPr>
                        <w:rFonts w:ascii="Calibri" w:eastAsia="Calibri" w:hAnsi="Calibri" w:cs="Calibri"/>
                        <w:noProof/>
                        <w:color w:val="000000"/>
                        <w:sz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B035" w14:textId="77777777" w:rsidR="00AF0EB2" w:rsidRDefault="00000000">
    <w:pPr>
      <w:pStyle w:val="Footer"/>
    </w:pPr>
    <w:r>
      <w:rPr>
        <w:noProof/>
      </w:rPr>
      <mc:AlternateContent>
        <mc:Choice Requires="wps">
          <w:drawing>
            <wp:anchor distT="0" distB="0" distL="0" distR="0" simplePos="0" relativeHeight="251661312" behindDoc="0" locked="0" layoutInCell="1" allowOverlap="1" wp14:anchorId="685EED55" wp14:editId="1CC3C1DA">
              <wp:simplePos x="1143000" y="9351433"/>
              <wp:positionH relativeFrom="page">
                <wp:align>right</wp:align>
              </wp:positionH>
              <wp:positionV relativeFrom="page">
                <wp:align>bottom</wp:align>
              </wp:positionV>
              <wp:extent cx="1106805" cy="345440"/>
              <wp:effectExtent l="0" t="0" r="0" b="0"/>
              <wp:wrapNone/>
              <wp:docPr id="815041210" name="Text Box 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4B6CAD0" w14:textId="77777777" w:rsidR="00AF0EB2" w:rsidRPr="001B5BDA" w:rsidRDefault="00000000" w:rsidP="001B5BDA">
                          <w:pPr>
                            <w:rPr>
                              <w:rFonts w:ascii="Calibri" w:eastAsia="Calibri" w:hAnsi="Calibri" w:cs="Calibri"/>
                              <w:noProof/>
                              <w:color w:val="000000"/>
                              <w:sz w:val="20"/>
                            </w:rPr>
                          </w:pPr>
                          <w:r w:rsidRPr="001B5BDA">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5EED55" id="_x0000_t202" coordsize="21600,21600" o:spt="202" path="m,l,21600r21600,l21600,xe">
              <v:stroke joinstyle="miter"/>
              <v:path gradientshapeok="t" o:connecttype="rect"/>
            </v:shapetype>
            <v:shape id="Text Box 9" o:spid="_x0000_s1027" type="#_x0000_t202" alt="Official Use Only" style="position:absolute;margin-left:35.95pt;margin-top:0;width:87.15pt;height:27.2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44B6CAD0" w14:textId="77777777" w:rsidR="00AF0EB2" w:rsidRPr="001B5BDA" w:rsidRDefault="00000000" w:rsidP="001B5BDA">
                    <w:pPr>
                      <w:rPr>
                        <w:rFonts w:ascii="Calibri" w:eastAsia="Calibri" w:hAnsi="Calibri" w:cs="Calibri"/>
                        <w:noProof/>
                        <w:color w:val="000000"/>
                        <w:sz w:val="20"/>
                      </w:rPr>
                    </w:pPr>
                    <w:r w:rsidRPr="001B5BDA">
                      <w:rPr>
                        <w:rFonts w:ascii="Calibri" w:eastAsia="Calibri" w:hAnsi="Calibri" w:cs="Calibri"/>
                        <w:noProof/>
                        <w:color w:val="000000"/>
                        <w:sz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E339" w14:textId="77777777" w:rsidR="00AF0EB2" w:rsidRDefault="00000000">
    <w:pPr>
      <w:pStyle w:val="Footer"/>
    </w:pPr>
    <w:r>
      <w:rPr>
        <w:noProof/>
      </w:rPr>
      <mc:AlternateContent>
        <mc:Choice Requires="wps">
          <w:drawing>
            <wp:anchor distT="0" distB="0" distL="0" distR="0" simplePos="0" relativeHeight="251659264" behindDoc="0" locked="0" layoutInCell="1" allowOverlap="1" wp14:anchorId="1CF09839" wp14:editId="550C75E2">
              <wp:simplePos x="635" y="635"/>
              <wp:positionH relativeFrom="page">
                <wp:align>right</wp:align>
              </wp:positionH>
              <wp:positionV relativeFrom="page">
                <wp:align>bottom</wp:align>
              </wp:positionV>
              <wp:extent cx="1106805" cy="345440"/>
              <wp:effectExtent l="0" t="0" r="0" b="0"/>
              <wp:wrapNone/>
              <wp:docPr id="469822446" name="Text Box 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D486592" w14:textId="77777777" w:rsidR="00AF0EB2" w:rsidRPr="001B5BDA" w:rsidRDefault="00000000" w:rsidP="001B5BDA">
                          <w:pPr>
                            <w:rPr>
                              <w:rFonts w:ascii="Calibri" w:eastAsia="Calibri" w:hAnsi="Calibri" w:cs="Calibri"/>
                              <w:noProof/>
                              <w:color w:val="000000"/>
                              <w:sz w:val="20"/>
                            </w:rPr>
                          </w:pPr>
                          <w:r w:rsidRPr="001B5BDA">
                            <w:rPr>
                              <w:rFonts w:ascii="Calibri" w:eastAsia="Calibri" w:hAnsi="Calibri" w:cs="Calibri"/>
                              <w:noProof/>
                              <w:color w:val="000000"/>
                              <w:sz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CF09839" id="_x0000_t202" coordsize="21600,21600" o:spt="202" path="m,l,21600r21600,l21600,xe">
              <v:stroke joinstyle="miter"/>
              <v:path gradientshapeok="t" o:connecttype="rect"/>
            </v:shapetype>
            <v:shape id="Text Box 7" o:spid="_x0000_s1028"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1D486592" w14:textId="77777777" w:rsidR="00AF0EB2" w:rsidRPr="001B5BDA" w:rsidRDefault="00000000" w:rsidP="001B5BDA">
                    <w:pPr>
                      <w:rPr>
                        <w:rFonts w:ascii="Calibri" w:eastAsia="Calibri" w:hAnsi="Calibri" w:cs="Calibri"/>
                        <w:noProof/>
                        <w:color w:val="000000"/>
                        <w:sz w:val="20"/>
                      </w:rPr>
                    </w:pPr>
                    <w:r w:rsidRPr="001B5BDA">
                      <w:rPr>
                        <w:rFonts w:ascii="Calibri" w:eastAsia="Calibri" w:hAnsi="Calibri" w:cs="Calibri"/>
                        <w:noProof/>
                        <w:color w:val="000000"/>
                        <w:sz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0524" w14:textId="77777777" w:rsidR="0061418A" w:rsidRDefault="0061418A">
      <w:r>
        <w:separator/>
      </w:r>
    </w:p>
  </w:footnote>
  <w:footnote w:type="continuationSeparator" w:id="0">
    <w:p w14:paraId="0A8FFF80" w14:textId="77777777" w:rsidR="0061418A" w:rsidRDefault="00614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00AA" w14:textId="77777777" w:rsidR="00AF0EB2" w:rsidRDefault="00000000" w:rsidP="00017FE4">
    <w:pPr>
      <w:pStyle w:val="Header"/>
      <w:tabs>
        <w:tab w:val="clear" w:pos="9000"/>
        <w:tab w:val="right" w:pos="8820"/>
      </w:tabs>
      <w:ind w:right="18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07350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CD"/>
    <w:rsid w:val="0008621D"/>
    <w:rsid w:val="00117C87"/>
    <w:rsid w:val="00177AC5"/>
    <w:rsid w:val="00287C51"/>
    <w:rsid w:val="0046637E"/>
    <w:rsid w:val="004B51FD"/>
    <w:rsid w:val="0061418A"/>
    <w:rsid w:val="00762292"/>
    <w:rsid w:val="008419B7"/>
    <w:rsid w:val="00854C16"/>
    <w:rsid w:val="00A45D31"/>
    <w:rsid w:val="00AF0EB2"/>
    <w:rsid w:val="00B06C07"/>
    <w:rsid w:val="00B2175B"/>
    <w:rsid w:val="00B4148F"/>
    <w:rsid w:val="00B62688"/>
    <w:rsid w:val="00BA0C03"/>
    <w:rsid w:val="00C2757A"/>
    <w:rsid w:val="00D773CD"/>
    <w:rsid w:val="00DC6BF2"/>
    <w:rsid w:val="00FF50D4"/>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CAD8"/>
  <w15:chartTrackingRefBased/>
  <w15:docId w15:val="{38B4BB81-627C-4E55-AD50-E04A7107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3CD"/>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77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3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3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3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3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3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3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3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3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3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3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3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3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3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3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3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3CD"/>
    <w:rPr>
      <w:rFonts w:eastAsiaTheme="majorEastAsia" w:cstheme="majorBidi"/>
      <w:color w:val="272727" w:themeColor="text1" w:themeTint="D8"/>
    </w:rPr>
  </w:style>
  <w:style w:type="paragraph" w:styleId="Title">
    <w:name w:val="Title"/>
    <w:basedOn w:val="Normal"/>
    <w:next w:val="Normal"/>
    <w:link w:val="TitleChar"/>
    <w:uiPriority w:val="10"/>
    <w:qFormat/>
    <w:rsid w:val="00D773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3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3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3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3CD"/>
    <w:pPr>
      <w:spacing w:before="160"/>
      <w:jc w:val="center"/>
    </w:pPr>
    <w:rPr>
      <w:i/>
      <w:iCs/>
      <w:color w:val="404040" w:themeColor="text1" w:themeTint="BF"/>
    </w:rPr>
  </w:style>
  <w:style w:type="character" w:customStyle="1" w:styleId="QuoteChar">
    <w:name w:val="Quote Char"/>
    <w:basedOn w:val="DefaultParagraphFont"/>
    <w:link w:val="Quote"/>
    <w:uiPriority w:val="29"/>
    <w:rsid w:val="00D773CD"/>
    <w:rPr>
      <w:i/>
      <w:iCs/>
      <w:color w:val="404040" w:themeColor="text1" w:themeTint="BF"/>
    </w:rPr>
  </w:style>
  <w:style w:type="paragraph" w:styleId="ListParagraph">
    <w:name w:val="List Paragraph"/>
    <w:aliases w:val="Citation List,본문(내용),List Paragraph (numbered (a)),Colorful List - Accent 11,heading 4"/>
    <w:basedOn w:val="Normal"/>
    <w:link w:val="ListParagraphChar"/>
    <w:uiPriority w:val="34"/>
    <w:qFormat/>
    <w:rsid w:val="00D773CD"/>
    <w:pPr>
      <w:ind w:left="720"/>
      <w:contextualSpacing/>
    </w:pPr>
  </w:style>
  <w:style w:type="character" w:styleId="IntenseEmphasis">
    <w:name w:val="Intense Emphasis"/>
    <w:basedOn w:val="DefaultParagraphFont"/>
    <w:uiPriority w:val="21"/>
    <w:qFormat/>
    <w:rsid w:val="00D773CD"/>
    <w:rPr>
      <w:i/>
      <w:iCs/>
      <w:color w:val="0F4761" w:themeColor="accent1" w:themeShade="BF"/>
    </w:rPr>
  </w:style>
  <w:style w:type="paragraph" w:styleId="IntenseQuote">
    <w:name w:val="Intense Quote"/>
    <w:basedOn w:val="Normal"/>
    <w:next w:val="Normal"/>
    <w:link w:val="IntenseQuoteChar"/>
    <w:uiPriority w:val="30"/>
    <w:qFormat/>
    <w:rsid w:val="00D77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3CD"/>
    <w:rPr>
      <w:i/>
      <w:iCs/>
      <w:color w:val="0F4761" w:themeColor="accent1" w:themeShade="BF"/>
    </w:rPr>
  </w:style>
  <w:style w:type="character" w:styleId="IntenseReference">
    <w:name w:val="Intense Reference"/>
    <w:basedOn w:val="DefaultParagraphFont"/>
    <w:uiPriority w:val="32"/>
    <w:qFormat/>
    <w:rsid w:val="00D773CD"/>
    <w:rPr>
      <w:b/>
      <w:bCs/>
      <w:smallCaps/>
      <w:color w:val="0F4761" w:themeColor="accent1" w:themeShade="BF"/>
      <w:spacing w:val="5"/>
    </w:rPr>
  </w:style>
  <w:style w:type="character" w:styleId="Hyperlink">
    <w:name w:val="Hyperlink"/>
    <w:basedOn w:val="DefaultParagraphFont"/>
    <w:uiPriority w:val="99"/>
    <w:rsid w:val="00D773CD"/>
    <w:rPr>
      <w:color w:val="0000FF"/>
      <w:u w:val="single"/>
    </w:rPr>
  </w:style>
  <w:style w:type="paragraph" w:styleId="Footer">
    <w:name w:val="footer"/>
    <w:basedOn w:val="Normal"/>
    <w:link w:val="FooterChar"/>
    <w:rsid w:val="00D773CD"/>
    <w:pPr>
      <w:tabs>
        <w:tab w:val="right" w:leader="underscore" w:pos="9504"/>
      </w:tabs>
      <w:spacing w:before="120"/>
    </w:pPr>
  </w:style>
  <w:style w:type="character" w:customStyle="1" w:styleId="FooterChar">
    <w:name w:val="Footer Char"/>
    <w:basedOn w:val="DefaultParagraphFont"/>
    <w:link w:val="Footer"/>
    <w:rsid w:val="00D773CD"/>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D773CD"/>
  </w:style>
  <w:style w:type="paragraph" w:styleId="Header">
    <w:name w:val="header"/>
    <w:basedOn w:val="Normal"/>
    <w:link w:val="HeaderChar"/>
    <w:uiPriority w:val="99"/>
    <w:rsid w:val="00D773CD"/>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rsid w:val="00D773CD"/>
    <w:rPr>
      <w:rFonts w:ascii="Times New Roman" w:eastAsia="Times New Roman" w:hAnsi="Times New Roman" w:cs="Times New Roman"/>
      <w:kern w:val="0"/>
      <w:sz w:val="20"/>
      <w:szCs w:val="24"/>
      <w:lang w:val="en-US"/>
      <w14:ligatures w14:val="none"/>
    </w:rPr>
  </w:style>
  <w:style w:type="paragraph" w:customStyle="1" w:styleId="ChapterNumber">
    <w:name w:val="ChapterNumber"/>
    <w:rsid w:val="00D773CD"/>
    <w:pPr>
      <w:tabs>
        <w:tab w:val="left" w:pos="-720"/>
      </w:tabs>
      <w:suppressAutoHyphens/>
      <w:spacing w:after="0" w:line="240" w:lineRule="auto"/>
    </w:pPr>
    <w:rPr>
      <w:rFonts w:ascii="CG Times" w:eastAsia="Times New Roman" w:hAnsi="CG Times" w:cs="Times New Roman"/>
      <w:kern w:val="0"/>
      <w:szCs w:val="24"/>
      <w:lang w:val="en-US"/>
      <w14:ligatures w14:val="none"/>
    </w:rPr>
  </w:style>
  <w:style w:type="paragraph" w:customStyle="1" w:styleId="Heading1a">
    <w:name w:val="Heading 1a"/>
    <w:rsid w:val="00D773C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lang w:val="en-US"/>
      <w14:ligatures w14:val="none"/>
    </w:rPr>
  </w:style>
  <w:style w:type="character" w:customStyle="1" w:styleId="ListParagraphChar">
    <w:name w:val="List Paragraph Char"/>
    <w:aliases w:val="Citation List Char,본문(내용) Char,List Paragraph (numbered (a)) Char,Colorful List - Accent 11 Char,heading 4 Char"/>
    <w:basedOn w:val="DefaultParagraphFont"/>
    <w:link w:val="ListParagraph"/>
    <w:uiPriority w:val="34"/>
    <w:rsid w:val="00D77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cure@fsrp.org.gh" TargetMode="External"/><Relationship Id="rId4" Type="http://schemas.openxmlformats.org/officeDocument/2006/relationships/webSettings" Target="webSettings.xml"/><Relationship Id="rId9" Type="http://schemas.openxmlformats.org/officeDocument/2006/relationships/hyperlink" Target="file:///C:\Users\macbook\Library\Mobile%20Documents\com~apple~CloudDocs\procurement\Inputs%202024\bid%20docs\%20www.worldbank.org\procur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3</Pages>
  <Words>556</Words>
  <Characters>3532</Characters>
  <Application>Microsoft Office Word</Application>
  <DocSecurity>0</DocSecurity>
  <Lines>80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Kwadwo Gyamera-Antwi</dc:creator>
  <cp:keywords/>
  <dc:description/>
  <cp:lastModifiedBy>Kwadwo Gyamera-Antwi</cp:lastModifiedBy>
  <cp:revision>6</cp:revision>
  <dcterms:created xsi:type="dcterms:W3CDTF">2025-09-09T10:49:00Z</dcterms:created>
  <dcterms:modified xsi:type="dcterms:W3CDTF">2026-04-22T18:56:00Z</dcterms:modified>
</cp:coreProperties>
</file>